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5E" w:rsidRPr="008C12A0" w:rsidRDefault="0075785E" w:rsidP="0075785E">
      <w:pPr>
        <w:pStyle w:val="Style1"/>
        <w:widowControl/>
        <w:spacing w:before="82"/>
        <w:ind w:left="284"/>
        <w:jc w:val="center"/>
        <w:rPr>
          <w:rStyle w:val="FontStyle11"/>
          <w:rFonts w:ascii="Arial" w:hAnsi="Arial" w:cs="Arial"/>
          <w:b/>
        </w:rPr>
      </w:pPr>
      <w:r w:rsidRPr="008C12A0">
        <w:rPr>
          <w:rStyle w:val="FontStyle11"/>
          <w:rFonts w:ascii="Arial" w:hAnsi="Arial"/>
          <w:b/>
        </w:rPr>
        <w:t>TEHNISK</w:t>
      </w:r>
      <w:r w:rsidR="00305276" w:rsidRPr="008C12A0">
        <w:rPr>
          <w:rStyle w:val="FontStyle11"/>
          <w:rFonts w:ascii="Arial" w:hAnsi="Arial"/>
          <w:b/>
        </w:rPr>
        <w:t>O</w:t>
      </w:r>
      <w:r w:rsidRPr="008C12A0">
        <w:rPr>
          <w:rStyle w:val="FontStyle11"/>
          <w:rFonts w:ascii="Arial" w:hAnsi="Arial"/>
          <w:b/>
        </w:rPr>
        <w:t xml:space="preserve"> DAT</w:t>
      </w:r>
      <w:r w:rsidR="00305276" w:rsidRPr="008C12A0">
        <w:rPr>
          <w:rStyle w:val="FontStyle11"/>
          <w:rFonts w:ascii="Arial" w:hAnsi="Arial"/>
          <w:b/>
        </w:rPr>
        <w:t>U LAPA</w:t>
      </w:r>
    </w:p>
    <w:p w:rsidR="0075785E" w:rsidRPr="008C12A0" w:rsidRDefault="0075785E" w:rsidP="0075785E">
      <w:pPr>
        <w:pStyle w:val="Style1"/>
        <w:widowControl/>
        <w:spacing w:before="82"/>
        <w:ind w:left="2520"/>
        <w:jc w:val="both"/>
        <w:rPr>
          <w:rStyle w:val="FontStyle11"/>
          <w:rFonts w:ascii="Arial" w:hAnsi="Arial" w:cs="Arial"/>
          <w:b/>
        </w:rPr>
        <w:sectPr w:rsidR="0075785E" w:rsidRPr="008C12A0" w:rsidSect="0075785E">
          <w:pgSz w:w="11905" w:h="16837"/>
          <w:pgMar w:top="682" w:right="1042" w:bottom="1440" w:left="1061" w:header="720" w:footer="720" w:gutter="0"/>
          <w:cols w:space="60"/>
          <w:noEndnote/>
        </w:sectPr>
      </w:pPr>
    </w:p>
    <w:p w:rsidR="0075785E" w:rsidRPr="008C12A0" w:rsidRDefault="0075785E" w:rsidP="0075785E">
      <w:pPr>
        <w:pStyle w:val="Style2"/>
        <w:widowControl/>
        <w:spacing w:line="490" w:lineRule="exact"/>
        <w:ind w:left="567"/>
        <w:jc w:val="center"/>
        <w:rPr>
          <w:rStyle w:val="FontStyle12"/>
          <w:rFonts w:ascii="Arial" w:hAnsi="Arial" w:cs="Arial"/>
          <w:b/>
          <w:position w:val="-9"/>
        </w:rPr>
      </w:pPr>
      <w:r w:rsidRPr="008C12A0">
        <w:rPr>
          <w:rStyle w:val="FontStyle12"/>
          <w:rFonts w:ascii="Arial" w:hAnsi="Arial"/>
          <w:b/>
          <w:position w:val="-9"/>
        </w:rPr>
        <w:lastRenderedPageBreak/>
        <w:t xml:space="preserve">SYNTHETIC SAE </w:t>
      </w:r>
      <w:r w:rsidR="000C46DA">
        <w:rPr>
          <w:rStyle w:val="FontStyle12"/>
          <w:rFonts w:ascii="Arial" w:hAnsi="Arial"/>
          <w:b/>
          <w:position w:val="-9"/>
        </w:rPr>
        <w:t>5</w:t>
      </w:r>
      <w:r w:rsidRPr="008C12A0">
        <w:rPr>
          <w:rStyle w:val="FontStyle12"/>
          <w:rFonts w:ascii="Arial" w:hAnsi="Arial"/>
          <w:b/>
          <w:position w:val="-9"/>
        </w:rPr>
        <w:t>W-</w:t>
      </w:r>
      <w:r w:rsidR="000C46DA">
        <w:rPr>
          <w:rStyle w:val="FontStyle12"/>
          <w:rFonts w:ascii="Arial" w:hAnsi="Arial"/>
          <w:b/>
          <w:position w:val="-9"/>
        </w:rPr>
        <w:t>5</w:t>
      </w:r>
      <w:r w:rsidRPr="008C12A0">
        <w:rPr>
          <w:rStyle w:val="FontStyle12"/>
          <w:rFonts w:ascii="Arial" w:hAnsi="Arial"/>
          <w:b/>
          <w:position w:val="-9"/>
        </w:rPr>
        <w:t>0</w:t>
      </w:r>
    </w:p>
    <w:p w:rsidR="0075785E" w:rsidRPr="008C12A0" w:rsidRDefault="00305276" w:rsidP="0075785E">
      <w:pPr>
        <w:pStyle w:val="Style3"/>
        <w:widowControl/>
        <w:ind w:left="202"/>
        <w:jc w:val="center"/>
        <w:rPr>
          <w:rStyle w:val="FontStyle13"/>
          <w:rFonts w:ascii="Arial" w:hAnsi="Arial" w:cs="Arial"/>
          <w:b/>
        </w:rPr>
      </w:pPr>
      <w:r w:rsidRPr="008C12A0">
        <w:rPr>
          <w:rStyle w:val="FontStyle15"/>
          <w:rFonts w:ascii="Arial" w:hAnsi="Arial"/>
          <w:b/>
        </w:rPr>
        <w:t>API Service S</w:t>
      </w:r>
      <w:r w:rsidR="00950A5D">
        <w:rPr>
          <w:rStyle w:val="FontStyle15"/>
          <w:rFonts w:ascii="Arial" w:hAnsi="Arial"/>
          <w:b/>
        </w:rPr>
        <w:t>M</w:t>
      </w:r>
      <w:r w:rsidRPr="008C12A0">
        <w:rPr>
          <w:rStyle w:val="FontStyle15"/>
          <w:rFonts w:ascii="Arial" w:hAnsi="Arial"/>
          <w:b/>
        </w:rPr>
        <w:t>/</w:t>
      </w:r>
      <w:r w:rsidR="00950A5D">
        <w:rPr>
          <w:rStyle w:val="FontStyle15"/>
          <w:rFonts w:ascii="Arial" w:hAnsi="Arial"/>
          <w:b/>
        </w:rPr>
        <w:t>SL</w:t>
      </w:r>
      <w:r w:rsidRPr="008C12A0">
        <w:rPr>
          <w:rStyle w:val="FontStyle15"/>
          <w:rFonts w:ascii="Arial" w:hAnsi="Arial"/>
          <w:b/>
        </w:rPr>
        <w:t>/</w:t>
      </w:r>
      <w:r w:rsidR="00950A5D">
        <w:rPr>
          <w:rStyle w:val="FontStyle15"/>
          <w:rFonts w:ascii="Arial" w:hAnsi="Arial"/>
          <w:b/>
        </w:rPr>
        <w:t>SJ</w:t>
      </w:r>
    </w:p>
    <w:p w:rsidR="0075785E" w:rsidRPr="00D22CE5" w:rsidRDefault="0075785E" w:rsidP="0075785E">
      <w:pPr>
        <w:pStyle w:val="Style4"/>
        <w:widowControl/>
        <w:spacing w:before="149"/>
        <w:ind w:left="2458"/>
        <w:jc w:val="both"/>
        <w:rPr>
          <w:rStyle w:val="FontStyle15"/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9"/>
        <w:gridCol w:w="2270"/>
        <w:gridCol w:w="2942"/>
      </w:tblGrid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7169FB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7169FB">
              <w:rPr>
                <w:rFonts w:ascii="Arial" w:hAnsi="Arial"/>
                <w:b/>
                <w:sz w:val="22"/>
              </w:rPr>
              <w:t>PĀRBAUDE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7169FB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7169FB">
              <w:rPr>
                <w:rStyle w:val="FontStyle13"/>
                <w:rFonts w:ascii="Arial" w:hAnsi="Arial"/>
                <w:b/>
                <w:sz w:val="22"/>
              </w:rPr>
              <w:t xml:space="preserve">ASTM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7169FB" w:rsidRDefault="0075785E" w:rsidP="00B44DDD">
            <w:pPr>
              <w:pStyle w:val="Style6"/>
              <w:widowControl/>
              <w:spacing w:line="240" w:lineRule="auto"/>
              <w:ind w:left="1402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7169FB">
              <w:rPr>
                <w:rStyle w:val="FontStyle13"/>
                <w:rFonts w:ascii="Arial" w:hAnsi="Arial"/>
                <w:b/>
                <w:sz w:val="22"/>
              </w:rPr>
              <w:t>TIPISKI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API blīvums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D-1298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950A5D" w:rsidP="00950A5D">
            <w:pPr>
              <w:pStyle w:val="Style6"/>
              <w:widowControl/>
              <w:spacing w:line="240" w:lineRule="auto"/>
              <w:ind w:left="1402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27</w:t>
            </w:r>
            <w:r w:rsidR="0075785E">
              <w:rPr>
                <w:rStyle w:val="FontStyle13"/>
                <w:rFonts w:ascii="Arial" w:hAnsi="Arial"/>
                <w:sz w:val="20"/>
              </w:rPr>
              <w:t>,</w:t>
            </w:r>
            <w:r>
              <w:rPr>
                <w:rStyle w:val="FontStyle13"/>
                <w:rFonts w:ascii="Arial" w:hAnsi="Arial"/>
                <w:sz w:val="20"/>
              </w:rPr>
              <w:t>2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Īpatnējais svars @ 60°F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D-1298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169FB" w:rsidP="00950A5D">
            <w:pPr>
              <w:pStyle w:val="Style6"/>
              <w:widowControl/>
              <w:spacing w:line="240" w:lineRule="auto"/>
              <w:ind w:left="1320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0,</w:t>
            </w:r>
            <w:r w:rsidR="0075785E">
              <w:rPr>
                <w:rStyle w:val="FontStyle13"/>
                <w:rFonts w:ascii="Arial" w:hAnsi="Arial"/>
                <w:sz w:val="20"/>
              </w:rPr>
              <w:t>8</w:t>
            </w:r>
            <w:r w:rsidR="00950A5D">
              <w:rPr>
                <w:rStyle w:val="FontStyle13"/>
                <w:rFonts w:ascii="Arial" w:hAnsi="Arial"/>
                <w:sz w:val="20"/>
              </w:rPr>
              <w:t>916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Blīvums 60 °F temperatūrā, lb/gal (ASV)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D-1298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950A5D">
            <w:pPr>
              <w:pStyle w:val="Style6"/>
              <w:widowControl/>
              <w:spacing w:line="240" w:lineRule="auto"/>
              <w:ind w:left="1315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7,</w:t>
            </w:r>
            <w:r w:rsidR="00950A5D">
              <w:rPr>
                <w:rStyle w:val="FontStyle13"/>
                <w:rFonts w:ascii="Arial" w:hAnsi="Arial"/>
                <w:sz w:val="20"/>
              </w:rPr>
              <w:t>424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Viskozitāte @40 °C cSt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D-445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950A5D" w:rsidP="00950A5D">
            <w:pPr>
              <w:pStyle w:val="Style6"/>
              <w:widowControl/>
              <w:spacing w:line="240" w:lineRule="auto"/>
              <w:ind w:left="1402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127</w:t>
            </w:r>
            <w:r w:rsidR="0075785E">
              <w:rPr>
                <w:rStyle w:val="FontStyle13"/>
                <w:rFonts w:ascii="Arial" w:hAnsi="Arial"/>
                <w:sz w:val="20"/>
              </w:rPr>
              <w:t>,</w:t>
            </w:r>
            <w:r>
              <w:rPr>
                <w:rStyle w:val="FontStyle13"/>
                <w:rFonts w:ascii="Arial" w:hAnsi="Arial"/>
                <w:sz w:val="20"/>
              </w:rPr>
              <w:t>1</w:t>
            </w:r>
          </w:p>
        </w:tc>
      </w:tr>
      <w:tr w:rsidR="0075785E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Viskozitāte @100 °C cSt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75785E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D-445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5785E" w:rsidRPr="00D22CE5" w:rsidRDefault="00950A5D" w:rsidP="00B44DDD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18,0</w:t>
            </w:r>
          </w:p>
        </w:tc>
      </w:tr>
      <w:tr w:rsidR="00950A5D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A433E2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pacing w:val="-30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Uzliesmošanas temperatūra, slēgtā tīģelī, °F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A433E2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D-92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950A5D">
            <w:pPr>
              <w:pStyle w:val="Style6"/>
              <w:widowControl/>
              <w:spacing w:line="240" w:lineRule="auto"/>
              <w:ind w:left="1440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425</w:t>
            </w:r>
          </w:p>
        </w:tc>
      </w:tr>
      <w:tr w:rsidR="00950A5D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950A5D" w:rsidRDefault="00950A5D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Krāsa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0A5D" w:rsidRDefault="00950A5D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/>
                <w:sz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50A5D" w:rsidRDefault="00950A5D" w:rsidP="00950A5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                  Dzintardzeltena</w:t>
            </w:r>
          </w:p>
        </w:tc>
      </w:tr>
      <w:tr w:rsidR="00950A5D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B44DD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Viskozitātes indekss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D-2270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950A5D">
            <w:pPr>
              <w:pStyle w:val="Style6"/>
              <w:widowControl/>
              <w:spacing w:line="240" w:lineRule="auto"/>
              <w:ind w:left="1464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179</w:t>
            </w:r>
          </w:p>
        </w:tc>
      </w:tr>
      <w:tr w:rsidR="00950A5D" w:rsidRPr="00D22CE5" w:rsidTr="00B44DDD">
        <w:tc>
          <w:tcPr>
            <w:tcW w:w="4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A5D" w:rsidRDefault="00950A5D" w:rsidP="00B44DDD">
            <w:pPr>
              <w:pStyle w:val="Style6"/>
              <w:widowControl/>
              <w:rPr>
                <w:rStyle w:val="FontStyle13"/>
                <w:rFonts w:ascii="Arial" w:hAnsi="Arial"/>
                <w:sz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CCS @ -30 °C, CPS </w:t>
            </w:r>
          </w:p>
          <w:p w:rsidR="00950A5D" w:rsidRPr="00D22CE5" w:rsidRDefault="00950A5D" w:rsidP="00B44DDD">
            <w:pPr>
              <w:pStyle w:val="Style6"/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MRV TP-1 @ -35 °C, CPS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D-5293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0C46DA">
            <w:pPr>
              <w:pStyle w:val="Style6"/>
              <w:widowControl/>
              <w:spacing w:line="240" w:lineRule="auto"/>
              <w:ind w:left="950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     </w:t>
            </w:r>
            <w:r w:rsidR="000C46DA">
              <w:rPr>
                <w:rStyle w:val="FontStyle13"/>
                <w:rFonts w:ascii="Arial" w:hAnsi="Arial"/>
                <w:sz w:val="20"/>
              </w:rPr>
              <w:t>M</w:t>
            </w:r>
            <w:r>
              <w:rPr>
                <w:rStyle w:val="FontStyle13"/>
                <w:rFonts w:ascii="Arial" w:hAnsi="Arial"/>
                <w:sz w:val="20"/>
              </w:rPr>
              <w:t>aks. 6600</w:t>
            </w:r>
          </w:p>
        </w:tc>
      </w:tr>
      <w:tr w:rsidR="00950A5D" w:rsidRPr="00D22CE5" w:rsidTr="00B44DDD">
        <w:tc>
          <w:tcPr>
            <w:tcW w:w="45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B44DDD">
            <w:pPr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  <w:p w:rsidR="00950A5D" w:rsidRPr="00D22CE5" w:rsidRDefault="00950A5D" w:rsidP="00B44DDD">
            <w:pPr>
              <w:widowControl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D-4684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0C46DA">
            <w:pPr>
              <w:pStyle w:val="Style6"/>
              <w:widowControl/>
              <w:spacing w:line="240" w:lineRule="auto"/>
              <w:ind w:left="859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      </w:t>
            </w:r>
            <w:r w:rsidR="000C46DA">
              <w:rPr>
                <w:rStyle w:val="FontStyle13"/>
                <w:rFonts w:ascii="Arial" w:hAnsi="Arial"/>
                <w:sz w:val="20"/>
              </w:rPr>
              <w:t>M</w:t>
            </w:r>
            <w:r>
              <w:rPr>
                <w:rStyle w:val="FontStyle13"/>
                <w:rFonts w:ascii="Arial" w:hAnsi="Arial"/>
                <w:sz w:val="20"/>
              </w:rPr>
              <w:t>aks. 60000</w:t>
            </w:r>
          </w:p>
        </w:tc>
      </w:tr>
      <w:tr w:rsidR="00950A5D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305276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P, svara %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950A5D">
            <w:pPr>
              <w:pStyle w:val="Style6"/>
              <w:widowControl/>
              <w:spacing w:line="240" w:lineRule="auto"/>
              <w:ind w:left="1042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   0,076</w:t>
            </w:r>
          </w:p>
        </w:tc>
      </w:tr>
      <w:tr w:rsidR="00950A5D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305276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Zn, svara %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950A5D">
            <w:pPr>
              <w:pStyle w:val="Style6"/>
              <w:widowControl/>
              <w:spacing w:line="240" w:lineRule="auto"/>
              <w:ind w:left="1085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 xml:space="preserve">   0,083</w:t>
            </w:r>
          </w:p>
        </w:tc>
      </w:tr>
      <w:tr w:rsidR="00950A5D" w:rsidRPr="00D22CE5" w:rsidTr="00B44DDD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950A5D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TBN, Mg KOH/g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B44DDD">
            <w:pPr>
              <w:pStyle w:val="Style6"/>
              <w:widowControl/>
              <w:spacing w:line="240" w:lineRule="auto"/>
              <w:ind w:left="446"/>
              <w:rPr>
                <w:rStyle w:val="FontStyle1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50A5D" w:rsidRPr="00D22CE5" w:rsidRDefault="00950A5D" w:rsidP="00950A5D">
            <w:pPr>
              <w:pStyle w:val="Style6"/>
              <w:widowControl/>
              <w:spacing w:line="240" w:lineRule="auto"/>
              <w:ind w:left="1493"/>
              <w:rPr>
                <w:rStyle w:val="FontStyle13"/>
                <w:rFonts w:ascii="Arial" w:hAnsi="Arial" w:cs="Arial"/>
                <w:sz w:val="20"/>
                <w:szCs w:val="20"/>
              </w:rPr>
            </w:pPr>
            <w:r>
              <w:rPr>
                <w:rStyle w:val="FontStyle13"/>
                <w:rFonts w:ascii="Arial" w:hAnsi="Arial"/>
                <w:sz w:val="20"/>
              </w:rPr>
              <w:t>7,0</w:t>
            </w:r>
          </w:p>
        </w:tc>
      </w:tr>
    </w:tbl>
    <w:p w:rsidR="0075785E" w:rsidRPr="00D22CE5" w:rsidRDefault="0075785E" w:rsidP="0075785E">
      <w:pPr>
        <w:pStyle w:val="Style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5785E" w:rsidRPr="00D22CE5" w:rsidRDefault="0075785E" w:rsidP="0075785E">
      <w:pPr>
        <w:pStyle w:val="Style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C3E28" w:rsidRDefault="00DC3E28" w:rsidP="00DC3E28">
      <w:pPr>
        <w:pStyle w:val="Style8"/>
        <w:widowControl/>
        <w:spacing w:before="53" w:line="278" w:lineRule="exact"/>
        <w:jc w:val="both"/>
        <w:rPr>
          <w:rStyle w:val="FontStyle15"/>
          <w:rFonts w:ascii="Arial" w:hAnsi="Arial"/>
        </w:rPr>
      </w:pPr>
      <w:r>
        <w:rPr>
          <w:rStyle w:val="FontStyle15"/>
          <w:rFonts w:ascii="Arial" w:hAnsi="Arial"/>
        </w:rPr>
        <w:t xml:space="preserve">Šis lieliskais produkts nodrošina pastāvīgu viskozitāti, kas nepieciešama </w:t>
      </w:r>
      <w:bookmarkStart w:id="0" w:name="_GoBack"/>
      <w:bookmarkEnd w:id="0"/>
      <w:r w:rsidRPr="00C67EFB">
        <w:rPr>
          <w:rStyle w:val="FontStyle15"/>
          <w:rFonts w:ascii="Arial" w:hAnsi="Arial"/>
        </w:rPr>
        <w:t>precīzām laika sacīkstēm</w:t>
      </w:r>
      <w:r>
        <w:rPr>
          <w:rStyle w:val="FontStyle15"/>
          <w:rFonts w:ascii="Arial" w:hAnsi="Arial"/>
        </w:rPr>
        <w:t>. Tas arī aizsargā pret karstumu un degvielas sašķidrināšanos, garantējot nepieciešamo ilgmūžību sacīkšu automobiļiem.</w:t>
      </w:r>
      <w:r w:rsidR="0003770C">
        <w:rPr>
          <w:rStyle w:val="FontStyle15"/>
          <w:rFonts w:ascii="Arial" w:hAnsi="Arial"/>
        </w:rPr>
        <w:t xml:space="preserve"> </w:t>
      </w:r>
      <w:r>
        <w:rPr>
          <w:rStyle w:val="FontStyle15"/>
          <w:rFonts w:ascii="Arial" w:hAnsi="Arial"/>
        </w:rPr>
        <w:t xml:space="preserve">Sintētisko motoreļļu «Lucas Synthetic SAE </w:t>
      </w:r>
      <w:r w:rsidR="0003770C">
        <w:rPr>
          <w:rStyle w:val="FontStyle15"/>
          <w:rFonts w:ascii="Arial" w:hAnsi="Arial"/>
        </w:rPr>
        <w:t>5</w:t>
      </w:r>
      <w:r>
        <w:rPr>
          <w:rStyle w:val="FontStyle15"/>
          <w:rFonts w:ascii="Arial" w:hAnsi="Arial"/>
        </w:rPr>
        <w:t>W-</w:t>
      </w:r>
      <w:r w:rsidR="0003770C">
        <w:rPr>
          <w:rStyle w:val="FontStyle15"/>
          <w:rFonts w:ascii="Arial" w:hAnsi="Arial"/>
        </w:rPr>
        <w:t>5</w:t>
      </w:r>
      <w:r>
        <w:rPr>
          <w:rStyle w:val="FontStyle15"/>
          <w:rFonts w:ascii="Arial" w:hAnsi="Arial"/>
        </w:rPr>
        <w:t xml:space="preserve">0» veido vienīgi visaugstākās kvalitātes vieglo sintētisko bāzes eļļu un ekskluzīvs augsti efektīvu piedevu maisījums, kas ietver </w:t>
      </w:r>
      <w:r w:rsidRPr="00AA55B9">
        <w:rPr>
          <w:rStyle w:val="FontStyle15"/>
          <w:rFonts w:ascii="Arial" w:hAnsi="Arial"/>
        </w:rPr>
        <w:t>eļļojošā</w:t>
      </w:r>
      <w:r>
        <w:rPr>
          <w:rStyle w:val="FontStyle15"/>
          <w:rFonts w:ascii="Arial" w:hAnsi="Arial"/>
        </w:rPr>
        <w:t>s</w:t>
      </w:r>
      <w:r w:rsidRPr="00AA55B9">
        <w:rPr>
          <w:rStyle w:val="FontStyle15"/>
          <w:rFonts w:ascii="Arial" w:hAnsi="Arial"/>
        </w:rPr>
        <w:t xml:space="preserve"> un pretieķīlēšanās viel</w:t>
      </w:r>
      <w:r>
        <w:rPr>
          <w:rStyle w:val="FontStyle15"/>
          <w:rFonts w:ascii="Arial" w:hAnsi="Arial"/>
        </w:rPr>
        <w:t>as</w:t>
      </w:r>
      <w:r w:rsidRPr="00AA55B9">
        <w:rPr>
          <w:rStyle w:val="FontStyle15"/>
          <w:rFonts w:ascii="Arial" w:hAnsi="Arial"/>
        </w:rPr>
        <w:t>, k</w:t>
      </w:r>
      <w:r w:rsidR="0003770C">
        <w:rPr>
          <w:rStyle w:val="FontStyle15"/>
          <w:rFonts w:ascii="Arial" w:hAnsi="Arial"/>
        </w:rPr>
        <w:t>ur</w:t>
      </w:r>
      <w:r w:rsidRPr="00AA55B9">
        <w:rPr>
          <w:rStyle w:val="FontStyle15"/>
          <w:rFonts w:ascii="Arial" w:hAnsi="Arial"/>
        </w:rPr>
        <w:t>as regulē pretestību tāpat kā nulles svara eļļa un aizsargā kā smaga sabiezinātā eļļa</w:t>
      </w:r>
      <w:r>
        <w:rPr>
          <w:rStyle w:val="FontStyle15"/>
          <w:rFonts w:ascii="Arial" w:hAnsi="Arial"/>
        </w:rPr>
        <w:t>.</w:t>
      </w:r>
    </w:p>
    <w:p w:rsidR="0003770C" w:rsidRDefault="00DC3E28" w:rsidP="00DC3E28">
      <w:pPr>
        <w:pStyle w:val="Style8"/>
        <w:widowControl/>
        <w:spacing w:before="53" w:line="278" w:lineRule="exact"/>
        <w:jc w:val="both"/>
        <w:rPr>
          <w:rStyle w:val="FontStyle15"/>
          <w:rFonts w:ascii="Arial" w:hAnsi="Arial"/>
        </w:rPr>
      </w:pPr>
      <w:r>
        <w:rPr>
          <w:rStyle w:val="FontStyle15"/>
          <w:rFonts w:ascii="Arial" w:hAnsi="Arial"/>
        </w:rPr>
        <w:t>Lielisk</w:t>
      </w:r>
      <w:r w:rsidR="000C46DA">
        <w:rPr>
          <w:rStyle w:val="FontStyle15"/>
          <w:rFonts w:ascii="Arial" w:hAnsi="Arial"/>
        </w:rPr>
        <w:t>a</w:t>
      </w:r>
      <w:r>
        <w:rPr>
          <w:rStyle w:val="FontStyle15"/>
          <w:rFonts w:ascii="Arial" w:hAnsi="Arial"/>
        </w:rPr>
        <w:t xml:space="preserve"> neputojoš</w:t>
      </w:r>
      <w:r w:rsidR="000C46DA">
        <w:rPr>
          <w:rStyle w:val="FontStyle15"/>
          <w:rFonts w:ascii="Arial" w:hAnsi="Arial"/>
        </w:rPr>
        <w:t>a smērviela</w:t>
      </w:r>
      <w:r>
        <w:rPr>
          <w:rStyle w:val="FontStyle15"/>
          <w:rFonts w:ascii="Arial" w:hAnsi="Arial"/>
        </w:rPr>
        <w:t xml:space="preserve"> lielu apgriezienu motoriem. </w:t>
      </w:r>
    </w:p>
    <w:p w:rsidR="00DC3E28" w:rsidRDefault="00DC3E28" w:rsidP="00DC3E28">
      <w:pPr>
        <w:pStyle w:val="Style8"/>
        <w:widowControl/>
        <w:spacing w:before="53" w:line="278" w:lineRule="exact"/>
        <w:jc w:val="both"/>
        <w:rPr>
          <w:rStyle w:val="FontStyle15"/>
          <w:rFonts w:ascii="Arial" w:hAnsi="Arial"/>
        </w:rPr>
      </w:pPr>
      <w:r>
        <w:rPr>
          <w:rStyle w:val="FontStyle15"/>
          <w:rFonts w:ascii="Arial" w:hAnsi="Arial"/>
        </w:rPr>
        <w:t>Tāpat lieliski var lietot parastai ekspluatācijai, braucot pa šoseju.</w:t>
      </w:r>
      <w:r w:rsidR="0003770C">
        <w:rPr>
          <w:rStyle w:val="FontStyle15"/>
          <w:rFonts w:ascii="Arial" w:hAnsi="Arial"/>
        </w:rPr>
        <w:t xml:space="preserve"> Ļoti ilgizturīgs līdzeklis.</w:t>
      </w:r>
    </w:p>
    <w:p w:rsidR="00DC3E28" w:rsidRPr="00D22CE5" w:rsidRDefault="00DC3E28" w:rsidP="00DC3E28">
      <w:pPr>
        <w:pStyle w:val="Style8"/>
        <w:widowControl/>
        <w:spacing w:before="202" w:line="278" w:lineRule="exact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/>
        </w:rPr>
        <w:t xml:space="preserve">«Lucas Synthetic SAE </w:t>
      </w:r>
      <w:r w:rsidR="0003770C">
        <w:rPr>
          <w:rStyle w:val="FontStyle15"/>
          <w:rFonts w:ascii="Arial" w:hAnsi="Arial"/>
        </w:rPr>
        <w:t>5</w:t>
      </w:r>
      <w:r>
        <w:rPr>
          <w:rStyle w:val="FontStyle15"/>
          <w:rFonts w:ascii="Arial" w:hAnsi="Arial"/>
        </w:rPr>
        <w:t>W-</w:t>
      </w:r>
      <w:r w:rsidR="0003770C">
        <w:rPr>
          <w:rStyle w:val="FontStyle15"/>
          <w:rFonts w:ascii="Arial" w:hAnsi="Arial"/>
        </w:rPr>
        <w:t>5</w:t>
      </w:r>
      <w:r>
        <w:rPr>
          <w:rStyle w:val="FontStyle15"/>
          <w:rFonts w:ascii="Arial" w:hAnsi="Arial"/>
        </w:rPr>
        <w:t>0» ir lielisks eļļošanas līdzeklis zemām vai ekstrēmi augstām temperatūrām, kā arī labi sajaucas ar citām sintētiskajām vai parastajām motoreļļām. Apm. 1–2 litr</w:t>
      </w:r>
      <w:r w:rsidR="000C46DA">
        <w:rPr>
          <w:rStyle w:val="FontStyle15"/>
          <w:rFonts w:ascii="Arial" w:hAnsi="Arial"/>
        </w:rPr>
        <w:t>us</w:t>
      </w:r>
      <w:r>
        <w:rPr>
          <w:rStyle w:val="FontStyle15"/>
          <w:rFonts w:ascii="Arial" w:hAnsi="Arial"/>
        </w:rPr>
        <w:t xml:space="preserve"> eļļas pievieno</w:t>
      </w:r>
      <w:r w:rsidR="000C46DA">
        <w:rPr>
          <w:rStyle w:val="FontStyle15"/>
          <w:rFonts w:ascii="Arial" w:hAnsi="Arial"/>
        </w:rPr>
        <w:t>jot</w:t>
      </w:r>
      <w:r>
        <w:rPr>
          <w:rStyle w:val="FontStyle15"/>
          <w:rFonts w:ascii="Arial" w:hAnsi="Arial"/>
        </w:rPr>
        <w:t xml:space="preserve"> parastajai motoreļļai, </w:t>
      </w:r>
      <w:r w:rsidR="000C46DA">
        <w:rPr>
          <w:rStyle w:val="FontStyle15"/>
          <w:rFonts w:ascii="Arial" w:hAnsi="Arial"/>
        </w:rPr>
        <w:t>tiks</w:t>
      </w:r>
      <w:r>
        <w:rPr>
          <w:rStyle w:val="FontStyle15"/>
          <w:rFonts w:ascii="Arial" w:hAnsi="Arial"/>
        </w:rPr>
        <w:t xml:space="preserve"> nodrošinā</w:t>
      </w:r>
      <w:r w:rsidR="000C46DA">
        <w:rPr>
          <w:rStyle w:val="FontStyle15"/>
          <w:rFonts w:ascii="Arial" w:hAnsi="Arial"/>
        </w:rPr>
        <w:t>ta</w:t>
      </w:r>
      <w:r>
        <w:rPr>
          <w:rStyle w:val="FontStyle15"/>
          <w:rFonts w:ascii="Arial" w:hAnsi="Arial"/>
        </w:rPr>
        <w:t xml:space="preserve"> vieglāk</w:t>
      </w:r>
      <w:r w:rsidR="000C46DA">
        <w:rPr>
          <w:rStyle w:val="FontStyle15"/>
          <w:rFonts w:ascii="Arial" w:hAnsi="Arial"/>
        </w:rPr>
        <w:t>a</w:t>
      </w:r>
      <w:r>
        <w:rPr>
          <w:rStyle w:val="FontStyle15"/>
          <w:rFonts w:ascii="Arial" w:hAnsi="Arial"/>
        </w:rPr>
        <w:t xml:space="preserve"> iedarbināšan</w:t>
      </w:r>
      <w:r w:rsidR="000C46DA">
        <w:rPr>
          <w:rStyle w:val="FontStyle15"/>
          <w:rFonts w:ascii="Arial" w:hAnsi="Arial"/>
        </w:rPr>
        <w:t>a</w:t>
      </w:r>
      <w:r>
        <w:rPr>
          <w:rStyle w:val="FontStyle15"/>
          <w:rFonts w:ascii="Arial" w:hAnsi="Arial"/>
        </w:rPr>
        <w:t xml:space="preserve"> un ilgāk</w:t>
      </w:r>
      <w:r w:rsidR="000C46DA">
        <w:rPr>
          <w:rStyle w:val="FontStyle15"/>
          <w:rFonts w:ascii="Arial" w:hAnsi="Arial"/>
        </w:rPr>
        <w:t>s</w:t>
      </w:r>
      <w:r>
        <w:rPr>
          <w:rStyle w:val="FontStyle15"/>
          <w:rFonts w:ascii="Arial" w:hAnsi="Arial"/>
        </w:rPr>
        <w:t xml:space="preserve"> eļļas kalpošanas laik</w:t>
      </w:r>
      <w:r w:rsidR="000C46DA">
        <w:rPr>
          <w:rStyle w:val="FontStyle15"/>
          <w:rFonts w:ascii="Arial" w:hAnsi="Arial"/>
        </w:rPr>
        <w:t>s</w:t>
      </w:r>
      <w:r>
        <w:rPr>
          <w:rStyle w:val="FontStyle15"/>
          <w:rFonts w:ascii="Arial" w:hAnsi="Arial"/>
        </w:rPr>
        <w:t>.</w:t>
      </w:r>
    </w:p>
    <w:p w:rsidR="00DC3E28" w:rsidRDefault="00DC3E28" w:rsidP="00DC3E28">
      <w:pPr>
        <w:pStyle w:val="Style8"/>
        <w:widowControl/>
        <w:spacing w:line="240" w:lineRule="auto"/>
        <w:jc w:val="both"/>
        <w:rPr>
          <w:rStyle w:val="FontStyle15"/>
          <w:rFonts w:ascii="Arial" w:hAnsi="Arial"/>
        </w:rPr>
      </w:pPr>
    </w:p>
    <w:p w:rsidR="00DC3E28" w:rsidRPr="00D22CE5" w:rsidRDefault="00DC3E28" w:rsidP="0003770C">
      <w:pPr>
        <w:pStyle w:val="Style8"/>
        <w:widowControl/>
        <w:spacing w:line="240" w:lineRule="auto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/>
        </w:rPr>
        <w:t>Pārsniedz ASV un Eiropas oriģinālā aprīkojuma ražotāju prasības. Pārsniedz efektivitātes rādītājus, kas noteikti API SM/SL/SJ/CF, ACEA A3-98, B3-98, B4-98</w:t>
      </w:r>
      <w:r w:rsidR="0003770C">
        <w:rPr>
          <w:rStyle w:val="FontStyle15"/>
          <w:rFonts w:ascii="Arial" w:hAnsi="Arial"/>
        </w:rPr>
        <w:t>.</w:t>
      </w:r>
    </w:p>
    <w:p w:rsidR="00523B87" w:rsidRPr="00D22CE5" w:rsidRDefault="00523B87" w:rsidP="00D22CE5">
      <w:pPr>
        <w:jc w:val="both"/>
      </w:pPr>
    </w:p>
    <w:sectPr w:rsidR="00523B87" w:rsidRPr="00D22CE5">
      <w:type w:val="continuous"/>
      <w:pgSz w:w="11905" w:h="16837"/>
      <w:pgMar w:top="682" w:right="1042" w:bottom="1440" w:left="10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5E"/>
    <w:rsid w:val="0003770C"/>
    <w:rsid w:val="000C46DA"/>
    <w:rsid w:val="00305276"/>
    <w:rsid w:val="00445FC6"/>
    <w:rsid w:val="0045493E"/>
    <w:rsid w:val="00523B87"/>
    <w:rsid w:val="0053623D"/>
    <w:rsid w:val="007169FB"/>
    <w:rsid w:val="0075785E"/>
    <w:rsid w:val="008C12A0"/>
    <w:rsid w:val="00950A5D"/>
    <w:rsid w:val="00A24530"/>
    <w:rsid w:val="00A432AA"/>
    <w:rsid w:val="00D22CE5"/>
    <w:rsid w:val="00DA5760"/>
    <w:rsid w:val="00DC3E28"/>
    <w:rsid w:val="00E32298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5785E"/>
  </w:style>
  <w:style w:type="paragraph" w:customStyle="1" w:styleId="Style2">
    <w:name w:val="Style2"/>
    <w:basedOn w:val="Normal"/>
    <w:uiPriority w:val="99"/>
    <w:rsid w:val="0075785E"/>
  </w:style>
  <w:style w:type="paragraph" w:customStyle="1" w:styleId="Style3">
    <w:name w:val="Style3"/>
    <w:basedOn w:val="Normal"/>
    <w:uiPriority w:val="99"/>
    <w:rsid w:val="0075785E"/>
  </w:style>
  <w:style w:type="paragraph" w:customStyle="1" w:styleId="Style4">
    <w:name w:val="Style4"/>
    <w:basedOn w:val="Normal"/>
    <w:uiPriority w:val="99"/>
    <w:rsid w:val="0075785E"/>
  </w:style>
  <w:style w:type="paragraph" w:customStyle="1" w:styleId="Style5">
    <w:name w:val="Style5"/>
    <w:basedOn w:val="Normal"/>
    <w:uiPriority w:val="99"/>
    <w:rsid w:val="0075785E"/>
  </w:style>
  <w:style w:type="paragraph" w:customStyle="1" w:styleId="Style6">
    <w:name w:val="Style6"/>
    <w:basedOn w:val="Normal"/>
    <w:uiPriority w:val="99"/>
    <w:rsid w:val="0075785E"/>
    <w:pPr>
      <w:spacing w:line="298" w:lineRule="exact"/>
    </w:pPr>
  </w:style>
  <w:style w:type="paragraph" w:customStyle="1" w:styleId="Style8">
    <w:name w:val="Style8"/>
    <w:basedOn w:val="Normal"/>
    <w:uiPriority w:val="99"/>
    <w:rsid w:val="0075785E"/>
    <w:pPr>
      <w:spacing w:line="280" w:lineRule="exact"/>
    </w:pPr>
  </w:style>
  <w:style w:type="character" w:customStyle="1" w:styleId="FontStyle11">
    <w:name w:val="Font Style11"/>
    <w:basedOn w:val="DefaultParagraphFont"/>
    <w:uiPriority w:val="99"/>
    <w:rsid w:val="0075785E"/>
    <w:rPr>
      <w:rFonts w:ascii="Arial Black" w:hAnsi="Arial Black" w:cs="Arial Black"/>
      <w:spacing w:val="-10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75785E"/>
    <w:rPr>
      <w:rFonts w:ascii="Arial Black" w:hAnsi="Arial Black" w:cs="Arial Black"/>
      <w:spacing w:val="-40"/>
      <w:sz w:val="64"/>
      <w:szCs w:val="64"/>
    </w:rPr>
  </w:style>
  <w:style w:type="character" w:customStyle="1" w:styleId="FontStyle13">
    <w:name w:val="Font Style13"/>
    <w:basedOn w:val="DefaultParagraphFont"/>
    <w:uiPriority w:val="99"/>
    <w:rsid w:val="0075785E"/>
    <w:rPr>
      <w:rFonts w:ascii="Arial Black" w:hAnsi="Arial Black" w:cs="Arial Black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75785E"/>
    <w:rPr>
      <w:rFonts w:ascii="Arial Black" w:hAnsi="Arial Black" w:cs="Arial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5785E"/>
  </w:style>
  <w:style w:type="paragraph" w:customStyle="1" w:styleId="Style2">
    <w:name w:val="Style2"/>
    <w:basedOn w:val="Normal"/>
    <w:uiPriority w:val="99"/>
    <w:rsid w:val="0075785E"/>
  </w:style>
  <w:style w:type="paragraph" w:customStyle="1" w:styleId="Style3">
    <w:name w:val="Style3"/>
    <w:basedOn w:val="Normal"/>
    <w:uiPriority w:val="99"/>
    <w:rsid w:val="0075785E"/>
  </w:style>
  <w:style w:type="paragraph" w:customStyle="1" w:styleId="Style4">
    <w:name w:val="Style4"/>
    <w:basedOn w:val="Normal"/>
    <w:uiPriority w:val="99"/>
    <w:rsid w:val="0075785E"/>
  </w:style>
  <w:style w:type="paragraph" w:customStyle="1" w:styleId="Style5">
    <w:name w:val="Style5"/>
    <w:basedOn w:val="Normal"/>
    <w:uiPriority w:val="99"/>
    <w:rsid w:val="0075785E"/>
  </w:style>
  <w:style w:type="paragraph" w:customStyle="1" w:styleId="Style6">
    <w:name w:val="Style6"/>
    <w:basedOn w:val="Normal"/>
    <w:uiPriority w:val="99"/>
    <w:rsid w:val="0075785E"/>
    <w:pPr>
      <w:spacing w:line="298" w:lineRule="exact"/>
    </w:pPr>
  </w:style>
  <w:style w:type="paragraph" w:customStyle="1" w:styleId="Style8">
    <w:name w:val="Style8"/>
    <w:basedOn w:val="Normal"/>
    <w:uiPriority w:val="99"/>
    <w:rsid w:val="0075785E"/>
    <w:pPr>
      <w:spacing w:line="280" w:lineRule="exact"/>
    </w:pPr>
  </w:style>
  <w:style w:type="character" w:customStyle="1" w:styleId="FontStyle11">
    <w:name w:val="Font Style11"/>
    <w:basedOn w:val="DefaultParagraphFont"/>
    <w:uiPriority w:val="99"/>
    <w:rsid w:val="0075785E"/>
    <w:rPr>
      <w:rFonts w:ascii="Arial Black" w:hAnsi="Arial Black" w:cs="Arial Black"/>
      <w:spacing w:val="-10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75785E"/>
    <w:rPr>
      <w:rFonts w:ascii="Arial Black" w:hAnsi="Arial Black" w:cs="Arial Black"/>
      <w:spacing w:val="-40"/>
      <w:sz w:val="64"/>
      <w:szCs w:val="64"/>
    </w:rPr>
  </w:style>
  <w:style w:type="character" w:customStyle="1" w:styleId="FontStyle13">
    <w:name w:val="Font Style13"/>
    <w:basedOn w:val="DefaultParagraphFont"/>
    <w:uiPriority w:val="99"/>
    <w:rsid w:val="0075785E"/>
    <w:rPr>
      <w:rFonts w:ascii="Arial Black" w:hAnsi="Arial Black" w:cs="Arial Black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75785E"/>
    <w:rPr>
      <w:rFonts w:ascii="Arial Black" w:hAnsi="Arial Black" w:cs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1472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Martinsone</dc:creator>
  <cp:lastModifiedBy>Valda Martinsone</cp:lastModifiedBy>
  <cp:revision>6</cp:revision>
  <dcterms:created xsi:type="dcterms:W3CDTF">2019-03-04T07:42:00Z</dcterms:created>
  <dcterms:modified xsi:type="dcterms:W3CDTF">2019-03-04T13:44:00Z</dcterms:modified>
</cp:coreProperties>
</file>