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5E" w:rsidRPr="00D22CE5" w:rsidRDefault="0075785E" w:rsidP="0075785E">
      <w:pPr>
        <w:pStyle w:val="Style1"/>
        <w:widowControl/>
        <w:spacing w:before="82"/>
        <w:ind w:left="284"/>
        <w:jc w:val="center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/>
        </w:rPr>
        <w:t>TEHNISK</w:t>
      </w:r>
      <w:r w:rsidR="00305276">
        <w:rPr>
          <w:rStyle w:val="FontStyle11"/>
          <w:rFonts w:ascii="Arial" w:hAnsi="Arial"/>
        </w:rPr>
        <w:t>O</w:t>
      </w:r>
      <w:r>
        <w:rPr>
          <w:rStyle w:val="FontStyle11"/>
          <w:rFonts w:ascii="Arial" w:hAnsi="Arial"/>
        </w:rPr>
        <w:t xml:space="preserve"> DAT</w:t>
      </w:r>
      <w:r w:rsidR="00305276">
        <w:rPr>
          <w:rStyle w:val="FontStyle11"/>
          <w:rFonts w:ascii="Arial" w:hAnsi="Arial"/>
        </w:rPr>
        <w:t>U LAPA</w:t>
      </w:r>
    </w:p>
    <w:p w:rsidR="0075785E" w:rsidRPr="00D22CE5" w:rsidRDefault="0075785E" w:rsidP="0075785E">
      <w:pPr>
        <w:pStyle w:val="Style1"/>
        <w:widowControl/>
        <w:spacing w:before="82"/>
        <w:ind w:left="2520"/>
        <w:jc w:val="both"/>
        <w:rPr>
          <w:rStyle w:val="FontStyle11"/>
          <w:rFonts w:ascii="Arial" w:hAnsi="Arial" w:cs="Arial"/>
        </w:rPr>
        <w:sectPr w:rsidR="0075785E" w:rsidRPr="00D22CE5" w:rsidSect="0075785E">
          <w:pgSz w:w="11905" w:h="16837"/>
          <w:pgMar w:top="682" w:right="1042" w:bottom="1440" w:left="1061" w:header="720" w:footer="720" w:gutter="0"/>
          <w:cols w:space="60"/>
          <w:noEndnote/>
        </w:sectPr>
      </w:pPr>
    </w:p>
    <w:p w:rsidR="0075785E" w:rsidRPr="00416884" w:rsidRDefault="00416884" w:rsidP="0075785E">
      <w:pPr>
        <w:pStyle w:val="Style2"/>
        <w:widowControl/>
        <w:spacing w:line="490" w:lineRule="exact"/>
        <w:ind w:left="567"/>
        <w:jc w:val="center"/>
        <w:rPr>
          <w:rStyle w:val="FontStyle12"/>
          <w:rFonts w:ascii="Arial" w:hAnsi="Arial"/>
          <w:b/>
          <w:position w:val="-9"/>
          <w:sz w:val="56"/>
          <w:szCs w:val="56"/>
        </w:rPr>
      </w:pPr>
      <w:r>
        <w:rPr>
          <w:rStyle w:val="FontStyle12"/>
          <w:rFonts w:ascii="Arial" w:hAnsi="Arial"/>
          <w:b/>
          <w:position w:val="-9"/>
          <w:sz w:val="56"/>
          <w:szCs w:val="56"/>
        </w:rPr>
        <w:lastRenderedPageBreak/>
        <w:t>WHITE LITHIUM GREASE</w:t>
      </w:r>
    </w:p>
    <w:p w:rsidR="00091635" w:rsidRPr="00D22CE5" w:rsidRDefault="00091635" w:rsidP="00091635">
      <w:pPr>
        <w:pStyle w:val="Style4"/>
        <w:widowControl/>
        <w:spacing w:before="149"/>
        <w:ind w:left="3166" w:firstLine="374"/>
        <w:rPr>
          <w:rStyle w:val="FontStyle15"/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89"/>
        <w:gridCol w:w="1648"/>
        <w:gridCol w:w="3564"/>
      </w:tblGrid>
      <w:tr w:rsidR="0075785E" w:rsidRPr="00D22CE5" w:rsidTr="00A84D3C"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7D6D9B" w:rsidRDefault="0075785E" w:rsidP="00B44DDD">
            <w:pPr>
              <w:pStyle w:val="Style6"/>
              <w:widowControl/>
              <w:spacing w:line="240" w:lineRule="auto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  <w:r w:rsidRPr="007D6D9B">
              <w:rPr>
                <w:rFonts w:ascii="Arial" w:hAnsi="Arial"/>
                <w:b/>
                <w:sz w:val="22"/>
              </w:rPr>
              <w:t>PĀRBAUDE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7D6D9B" w:rsidRDefault="0075785E" w:rsidP="00B44DDD">
            <w:pPr>
              <w:pStyle w:val="Style6"/>
              <w:widowControl/>
              <w:spacing w:line="240" w:lineRule="auto"/>
              <w:ind w:left="446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  <w:r w:rsidRPr="007D6D9B">
              <w:rPr>
                <w:rStyle w:val="FontStyle13"/>
                <w:rFonts w:ascii="Arial" w:hAnsi="Arial"/>
                <w:b/>
                <w:sz w:val="22"/>
              </w:rPr>
              <w:t xml:space="preserve">ASTM 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7D6D9B" w:rsidRDefault="0075785E" w:rsidP="00B44DDD">
            <w:pPr>
              <w:pStyle w:val="Style6"/>
              <w:widowControl/>
              <w:spacing w:line="240" w:lineRule="auto"/>
              <w:ind w:left="1402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  <w:r w:rsidRPr="007D6D9B">
              <w:rPr>
                <w:rStyle w:val="FontStyle13"/>
                <w:rFonts w:ascii="Arial" w:hAnsi="Arial"/>
                <w:b/>
                <w:sz w:val="22"/>
              </w:rPr>
              <w:t>TIPISKI</w:t>
            </w:r>
          </w:p>
        </w:tc>
      </w:tr>
      <w:tr w:rsidR="0075785E" w:rsidRPr="00D22CE5" w:rsidTr="00A84D3C"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416884" w:rsidP="00B44DDD">
            <w:pPr>
              <w:pStyle w:val="Style6"/>
              <w:widowControl/>
              <w:spacing w:line="240" w:lineRule="auto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Izskats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416884" w:rsidP="00B44DDD">
            <w:pPr>
              <w:pStyle w:val="Style6"/>
              <w:widowControl/>
              <w:spacing w:line="240" w:lineRule="auto"/>
              <w:ind w:left="446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Vizuāli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416884" w:rsidP="00416884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Sviestveida</w:t>
            </w:r>
            <w:r w:rsidR="006955AD">
              <w:rPr>
                <w:rStyle w:val="FontStyle13"/>
                <w:rFonts w:ascii="Arial" w:hAnsi="Arial"/>
                <w:sz w:val="20"/>
              </w:rPr>
              <w:t xml:space="preserve"> produkts</w:t>
            </w:r>
          </w:p>
        </w:tc>
      </w:tr>
      <w:tr w:rsidR="0075785E" w:rsidRPr="00D22CE5" w:rsidTr="00A84D3C"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416884" w:rsidP="00A84D3C">
            <w:pPr>
              <w:pStyle w:val="Style6"/>
              <w:widowControl/>
              <w:spacing w:line="240" w:lineRule="auto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Krāsa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416884" w:rsidP="00B44DDD">
            <w:pPr>
              <w:pStyle w:val="Style6"/>
              <w:widowControl/>
              <w:spacing w:line="240" w:lineRule="auto"/>
              <w:ind w:left="446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Vizuāli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416884" w:rsidP="00BE6C62">
            <w:pPr>
              <w:pStyle w:val="Style6"/>
              <w:widowControl/>
              <w:spacing w:line="240" w:lineRule="auto"/>
              <w:ind w:left="1320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Balta</w:t>
            </w:r>
          </w:p>
        </w:tc>
      </w:tr>
      <w:tr w:rsidR="0075785E" w:rsidRPr="00D22CE5" w:rsidTr="00A84D3C"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416884" w:rsidP="00B44DDD">
            <w:pPr>
              <w:pStyle w:val="Style6"/>
              <w:widowControl/>
              <w:spacing w:line="240" w:lineRule="auto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Ziedes tips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75785E" w:rsidP="00B44DDD">
            <w:pPr>
              <w:pStyle w:val="Style6"/>
              <w:widowControl/>
              <w:spacing w:line="240" w:lineRule="auto"/>
              <w:ind w:left="446"/>
              <w:rPr>
                <w:rStyle w:val="FontStyle1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416884" w:rsidP="00BE6C62">
            <w:pPr>
              <w:pStyle w:val="Style6"/>
              <w:widowControl/>
              <w:spacing w:line="240" w:lineRule="auto"/>
              <w:ind w:left="1315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Litijs 12HSA</w:t>
            </w:r>
          </w:p>
        </w:tc>
      </w:tr>
      <w:tr w:rsidR="00416884" w:rsidRPr="00D22CE5" w:rsidTr="00A84D3C"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416884" w:rsidRDefault="00416884" w:rsidP="00BE6C62">
            <w:pPr>
              <w:pStyle w:val="Style6"/>
              <w:widowControl/>
              <w:spacing w:line="240" w:lineRule="auto"/>
              <w:rPr>
                <w:rStyle w:val="FontStyle13"/>
                <w:rFonts w:ascii="Arial" w:hAnsi="Arial"/>
                <w:sz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Pildviela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416884" w:rsidRDefault="00416884" w:rsidP="008A1EE4">
            <w:pPr>
              <w:pStyle w:val="Style6"/>
              <w:widowControl/>
              <w:spacing w:line="240" w:lineRule="auto"/>
              <w:ind w:left="446"/>
              <w:rPr>
                <w:rStyle w:val="FontStyle13"/>
                <w:rFonts w:ascii="Arial" w:hAnsi="Arial"/>
                <w:sz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416884" w:rsidRDefault="00416884" w:rsidP="008A1EE4">
            <w:pPr>
              <w:pStyle w:val="Style6"/>
              <w:widowControl/>
              <w:spacing w:line="240" w:lineRule="auto"/>
              <w:ind w:left="1421"/>
              <w:rPr>
                <w:rStyle w:val="FontStyle13"/>
                <w:rFonts w:ascii="Arial" w:hAnsi="Arial"/>
                <w:sz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Titāna dioksīds</w:t>
            </w:r>
          </w:p>
        </w:tc>
      </w:tr>
      <w:tr w:rsidR="00416884" w:rsidRPr="00D22CE5" w:rsidTr="00A84D3C"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416884" w:rsidRDefault="00416884" w:rsidP="00416884">
            <w:pPr>
              <w:pStyle w:val="Style6"/>
              <w:widowControl/>
              <w:spacing w:line="240" w:lineRule="auto"/>
              <w:rPr>
                <w:rStyle w:val="FontStyle13"/>
                <w:rFonts w:ascii="Arial" w:hAnsi="Arial"/>
                <w:sz w:val="20"/>
              </w:rPr>
            </w:pPr>
            <w:r>
              <w:rPr>
                <w:rStyle w:val="FontStyle13"/>
                <w:rFonts w:ascii="Arial" w:hAnsi="Arial" w:cs="Arial"/>
                <w:sz w:val="20"/>
                <w:szCs w:val="20"/>
              </w:rPr>
              <w:t xml:space="preserve">Iespiešanās </w:t>
            </w:r>
            <w:r>
              <w:rPr>
                <w:rStyle w:val="FontStyle13"/>
                <w:rFonts w:ascii="Arial" w:hAnsi="Arial"/>
                <w:sz w:val="20"/>
              </w:rPr>
              <w:t>@ 77 °F, apstrādāta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416884" w:rsidRDefault="00416884" w:rsidP="008A1EE4">
            <w:pPr>
              <w:pStyle w:val="Style6"/>
              <w:widowControl/>
              <w:spacing w:line="240" w:lineRule="auto"/>
              <w:ind w:left="446"/>
              <w:rPr>
                <w:rStyle w:val="FontStyle13"/>
                <w:rFonts w:ascii="Arial" w:hAnsi="Arial"/>
                <w:sz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D-217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416884" w:rsidRDefault="00416884" w:rsidP="008A1EE4">
            <w:pPr>
              <w:pStyle w:val="Style6"/>
              <w:widowControl/>
              <w:spacing w:line="240" w:lineRule="auto"/>
              <w:ind w:left="1421"/>
              <w:rPr>
                <w:rStyle w:val="FontStyle13"/>
                <w:rFonts w:ascii="Arial" w:hAnsi="Arial"/>
                <w:sz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265–295</w:t>
            </w:r>
          </w:p>
        </w:tc>
      </w:tr>
      <w:tr w:rsidR="00416884" w:rsidRPr="00D22CE5" w:rsidTr="00A84D3C"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416884" w:rsidRDefault="00416884" w:rsidP="00BE6C62">
            <w:pPr>
              <w:pStyle w:val="Style6"/>
              <w:widowControl/>
              <w:spacing w:line="240" w:lineRule="auto"/>
              <w:rPr>
                <w:rStyle w:val="FontStyle13"/>
                <w:rFonts w:ascii="Arial" w:hAnsi="Arial"/>
                <w:sz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Pilēšanas temperatūra, °F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416884" w:rsidRDefault="00416884" w:rsidP="008A1EE4">
            <w:pPr>
              <w:pStyle w:val="Style6"/>
              <w:widowControl/>
              <w:spacing w:line="240" w:lineRule="auto"/>
              <w:ind w:left="446"/>
              <w:rPr>
                <w:rStyle w:val="FontStyle13"/>
                <w:rFonts w:ascii="Arial" w:hAnsi="Arial"/>
                <w:sz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D-2265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416884" w:rsidRDefault="00416884" w:rsidP="008A1EE4">
            <w:pPr>
              <w:pStyle w:val="Style6"/>
              <w:widowControl/>
              <w:spacing w:line="240" w:lineRule="auto"/>
              <w:ind w:left="1421"/>
              <w:rPr>
                <w:rStyle w:val="FontStyle13"/>
                <w:rFonts w:ascii="Arial" w:hAnsi="Arial"/>
                <w:sz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345</w:t>
            </w:r>
          </w:p>
        </w:tc>
      </w:tr>
      <w:tr w:rsidR="00416884" w:rsidRPr="00D22CE5" w:rsidTr="00A84D3C"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416884" w:rsidRDefault="00416884" w:rsidP="00BE6C62">
            <w:pPr>
              <w:pStyle w:val="Style6"/>
              <w:widowControl/>
              <w:spacing w:line="240" w:lineRule="auto"/>
              <w:rPr>
                <w:rStyle w:val="FontStyle13"/>
                <w:rFonts w:ascii="Arial" w:hAnsi="Arial"/>
                <w:sz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Bāzes eļļas viskozitāte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416884" w:rsidRDefault="00416884" w:rsidP="008A1EE4">
            <w:pPr>
              <w:pStyle w:val="Style6"/>
              <w:widowControl/>
              <w:spacing w:line="240" w:lineRule="auto"/>
              <w:ind w:left="446"/>
              <w:rPr>
                <w:rStyle w:val="FontStyle13"/>
                <w:rFonts w:ascii="Arial" w:hAnsi="Arial"/>
                <w:sz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416884" w:rsidRDefault="00416884" w:rsidP="008A1EE4">
            <w:pPr>
              <w:pStyle w:val="Style6"/>
              <w:widowControl/>
              <w:spacing w:line="240" w:lineRule="auto"/>
              <w:ind w:left="1421"/>
              <w:rPr>
                <w:rStyle w:val="FontStyle13"/>
                <w:rFonts w:ascii="Arial" w:hAnsi="Arial"/>
                <w:sz w:val="20"/>
              </w:rPr>
            </w:pPr>
          </w:p>
        </w:tc>
      </w:tr>
      <w:tr w:rsidR="00BE6C62" w:rsidRPr="00D22CE5" w:rsidTr="00A84D3C"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BE6C62" w:rsidRPr="00D22CE5" w:rsidRDefault="00416884" w:rsidP="00416884">
            <w:pPr>
              <w:pStyle w:val="Style6"/>
              <w:widowControl/>
              <w:spacing w:line="240" w:lineRule="auto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Style w:val="FontStyle13"/>
                <w:rFonts w:ascii="Arial" w:hAnsi="Arial"/>
                <w:sz w:val="20"/>
              </w:rPr>
              <w:t xml:space="preserve">cSt </w:t>
            </w:r>
            <w:r w:rsidR="00BE6C62">
              <w:rPr>
                <w:rStyle w:val="FontStyle13"/>
                <w:rFonts w:ascii="Arial" w:hAnsi="Arial"/>
                <w:sz w:val="20"/>
              </w:rPr>
              <w:t>@</w:t>
            </w:r>
            <w:r>
              <w:rPr>
                <w:rStyle w:val="FontStyle13"/>
                <w:rFonts w:ascii="Arial" w:hAnsi="Arial"/>
                <w:sz w:val="20"/>
              </w:rPr>
              <w:t xml:space="preserve"> </w:t>
            </w:r>
            <w:r w:rsidR="00BE6C62">
              <w:rPr>
                <w:rStyle w:val="FontStyle13"/>
                <w:rFonts w:ascii="Arial" w:hAnsi="Arial"/>
                <w:sz w:val="20"/>
              </w:rPr>
              <w:t xml:space="preserve">40 °C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BE6C62" w:rsidRPr="00D22CE5" w:rsidRDefault="00BE6C62" w:rsidP="008A1EE4">
            <w:pPr>
              <w:pStyle w:val="Style6"/>
              <w:widowControl/>
              <w:spacing w:line="240" w:lineRule="auto"/>
              <w:ind w:left="446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D-445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BE6C62" w:rsidRPr="00D22CE5" w:rsidRDefault="00BE6C62" w:rsidP="00416884">
            <w:pPr>
              <w:pStyle w:val="Style6"/>
              <w:widowControl/>
              <w:spacing w:line="240" w:lineRule="auto"/>
              <w:ind w:left="1421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2</w:t>
            </w:r>
            <w:r w:rsidR="00416884">
              <w:rPr>
                <w:rStyle w:val="FontStyle13"/>
                <w:rFonts w:ascii="Arial" w:hAnsi="Arial"/>
                <w:sz w:val="20"/>
              </w:rPr>
              <w:t>27</w:t>
            </w:r>
          </w:p>
        </w:tc>
      </w:tr>
      <w:tr w:rsidR="00416884" w:rsidRPr="00D22CE5" w:rsidTr="00A84D3C"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416884" w:rsidRPr="00D22CE5" w:rsidRDefault="00416884" w:rsidP="00416884">
            <w:pPr>
              <w:pStyle w:val="Style6"/>
              <w:widowControl/>
              <w:spacing w:line="240" w:lineRule="auto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Style w:val="FontStyle13"/>
                <w:rFonts w:ascii="Arial" w:hAnsi="Arial"/>
                <w:sz w:val="20"/>
              </w:rPr>
              <w:t xml:space="preserve">cSt @ 100 °C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416884" w:rsidRPr="00D22CE5" w:rsidRDefault="00416884" w:rsidP="00B44DDD">
            <w:pPr>
              <w:pStyle w:val="Style6"/>
              <w:widowControl/>
              <w:spacing w:line="240" w:lineRule="auto"/>
              <w:ind w:left="446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D-445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416884" w:rsidRPr="00D22CE5" w:rsidRDefault="00416884" w:rsidP="00076FAB">
            <w:pPr>
              <w:pStyle w:val="Style6"/>
              <w:widowControl/>
              <w:spacing w:line="240" w:lineRule="auto"/>
              <w:ind w:left="1421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15,0</w:t>
            </w:r>
          </w:p>
        </w:tc>
      </w:tr>
    </w:tbl>
    <w:p w:rsidR="0075785E" w:rsidRDefault="0075785E" w:rsidP="0075785E">
      <w:pPr>
        <w:pStyle w:val="Style8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BE10E8" w:rsidRDefault="00BE6C62" w:rsidP="00BE6C62">
      <w:pPr>
        <w:pStyle w:val="Style8"/>
        <w:widowControl/>
        <w:spacing w:line="240" w:lineRule="auto"/>
        <w:rPr>
          <w:rFonts w:ascii="Arial" w:hAnsi="Arial" w:cs="Arial"/>
        </w:rPr>
      </w:pPr>
      <w:r w:rsidRPr="00BE6C62">
        <w:rPr>
          <w:rFonts w:ascii="Arial" w:hAnsi="Arial" w:cs="Arial"/>
        </w:rPr>
        <w:t>«</w:t>
      </w:r>
      <w:r w:rsidR="00416884" w:rsidRPr="00416884">
        <w:rPr>
          <w:rFonts w:ascii="Arial" w:hAnsi="Arial" w:cs="Arial"/>
        </w:rPr>
        <w:t>Lucas White Lithium Grease</w:t>
      </w:r>
      <w:r w:rsidRPr="00BE6C62">
        <w:rPr>
          <w:rFonts w:ascii="Arial" w:hAnsi="Arial" w:cs="Arial"/>
        </w:rPr>
        <w:t>» i</w:t>
      </w:r>
      <w:r w:rsidR="00BE10E8">
        <w:rPr>
          <w:rFonts w:ascii="Arial" w:hAnsi="Arial" w:cs="Arial"/>
        </w:rPr>
        <w:t>etver visaugstākās kvalitātes bāzes eļļas un piedevas, nodrošin</w:t>
      </w:r>
      <w:r w:rsidR="006955AD">
        <w:rPr>
          <w:rFonts w:ascii="Arial" w:hAnsi="Arial" w:cs="Arial"/>
        </w:rPr>
        <w:t>ot</w:t>
      </w:r>
      <w:r w:rsidR="00BE10E8">
        <w:rPr>
          <w:rFonts w:ascii="Arial" w:hAnsi="Arial" w:cs="Arial"/>
        </w:rPr>
        <w:t xml:space="preserve"> mērenas </w:t>
      </w:r>
      <w:r w:rsidR="00BE10E8" w:rsidRPr="00BE10E8">
        <w:rPr>
          <w:rFonts w:ascii="Arial" w:hAnsi="Arial" w:cs="Arial"/>
        </w:rPr>
        <w:t>galēj</w:t>
      </w:r>
      <w:r w:rsidR="00BE10E8">
        <w:rPr>
          <w:rFonts w:ascii="Arial" w:hAnsi="Arial" w:cs="Arial"/>
        </w:rPr>
        <w:t>a</w:t>
      </w:r>
      <w:r w:rsidR="00BE10E8" w:rsidRPr="00BE10E8">
        <w:rPr>
          <w:rFonts w:ascii="Arial" w:hAnsi="Arial" w:cs="Arial"/>
        </w:rPr>
        <w:t xml:space="preserve"> spiediena</w:t>
      </w:r>
      <w:r w:rsidR="00BE10E8">
        <w:rPr>
          <w:rFonts w:ascii="Arial" w:hAnsi="Arial" w:cs="Arial"/>
        </w:rPr>
        <w:t xml:space="preserve"> īpašības. </w:t>
      </w:r>
      <w:r w:rsidR="00BE10E8" w:rsidRPr="00BE10E8">
        <w:rPr>
          <w:rFonts w:ascii="Arial" w:hAnsi="Arial" w:cs="Arial"/>
        </w:rPr>
        <w:t>Baltas krāsas krēmveida konsistence</w:t>
      </w:r>
      <w:r w:rsidR="00BE10E8">
        <w:rPr>
          <w:rFonts w:ascii="Arial" w:hAnsi="Arial" w:cs="Arial"/>
        </w:rPr>
        <w:t xml:space="preserve"> to atšķir no citiem produktiem. Saspiežamā tūbiņā iepakot</w:t>
      </w:r>
      <w:r w:rsidR="006955AD">
        <w:rPr>
          <w:rFonts w:ascii="Arial" w:hAnsi="Arial" w:cs="Arial"/>
        </w:rPr>
        <w:t>ais</w:t>
      </w:r>
      <w:r w:rsidR="00BE10E8">
        <w:rPr>
          <w:rFonts w:ascii="Arial" w:hAnsi="Arial" w:cs="Arial"/>
        </w:rPr>
        <w:t xml:space="preserve"> produkt</w:t>
      </w:r>
      <w:r w:rsidR="006955AD">
        <w:rPr>
          <w:rFonts w:ascii="Arial" w:hAnsi="Arial" w:cs="Arial"/>
        </w:rPr>
        <w:t>s</w:t>
      </w:r>
      <w:r w:rsidR="00BE10E8">
        <w:rPr>
          <w:rFonts w:ascii="Arial" w:hAnsi="Arial" w:cs="Arial"/>
        </w:rPr>
        <w:t xml:space="preserve"> ir viegli uzklā</w:t>
      </w:r>
      <w:r w:rsidR="006955AD">
        <w:rPr>
          <w:rFonts w:ascii="Arial" w:hAnsi="Arial" w:cs="Arial"/>
        </w:rPr>
        <w:t>jams</w:t>
      </w:r>
      <w:r w:rsidR="00BE10E8">
        <w:rPr>
          <w:rFonts w:ascii="Arial" w:hAnsi="Arial" w:cs="Arial"/>
        </w:rPr>
        <w:t xml:space="preserve">. </w:t>
      </w:r>
    </w:p>
    <w:p w:rsidR="00EB460B" w:rsidRDefault="00EB460B" w:rsidP="00BE6C62">
      <w:pPr>
        <w:pStyle w:val="Style8"/>
        <w:widowControl/>
        <w:spacing w:line="240" w:lineRule="auto"/>
        <w:rPr>
          <w:rFonts w:ascii="Arial" w:hAnsi="Arial" w:cs="Arial"/>
        </w:rPr>
      </w:pPr>
    </w:p>
    <w:p w:rsidR="00BE10E8" w:rsidRDefault="00EB460B" w:rsidP="00BE6C62">
      <w:pPr>
        <w:pStyle w:val="Style8"/>
        <w:widowControl/>
        <w:spacing w:line="240" w:lineRule="auto"/>
        <w:rPr>
          <w:rFonts w:ascii="Arial" w:hAnsi="Arial" w:cs="Arial"/>
        </w:rPr>
      </w:pPr>
      <w:r w:rsidRPr="00EB460B">
        <w:rPr>
          <w:rFonts w:ascii="Arial" w:hAnsi="Arial" w:cs="Arial"/>
        </w:rPr>
        <w:t>«Lucas White Lithium Grease» ir ieteicams lietot parastajiem un antifriktīva</w:t>
      </w:r>
      <w:r w:rsidR="006955AD">
        <w:rPr>
          <w:rFonts w:ascii="Arial" w:hAnsi="Arial" w:cs="Arial"/>
        </w:rPr>
        <w:t>j</w:t>
      </w:r>
      <w:r w:rsidRPr="00EB460B">
        <w:rPr>
          <w:rFonts w:ascii="Arial" w:hAnsi="Arial" w:cs="Arial"/>
        </w:rPr>
        <w:t xml:space="preserve">iem gultņiem, kas darbojas mērenas slodzes apstākļos. Ieteicams lietot automobiļu šasijām, kravas mašīnām, traktoriem un darbuzņēmēja iekārtām. Nav </w:t>
      </w:r>
      <w:r w:rsidR="006955AD">
        <w:rPr>
          <w:rFonts w:ascii="Arial" w:hAnsi="Arial" w:cs="Arial"/>
        </w:rPr>
        <w:t>vēl</w:t>
      </w:r>
      <w:bookmarkStart w:id="0" w:name="_GoBack"/>
      <w:bookmarkEnd w:id="0"/>
      <w:r w:rsidRPr="00EB460B">
        <w:rPr>
          <w:rFonts w:ascii="Arial" w:hAnsi="Arial" w:cs="Arial"/>
        </w:rPr>
        <w:t>ams lietot riteņu gultņiem. Šī universālā ziede ir piemērota dažādām vajadzībām, tostarp rūpnieciskiem, automobiļu un mājsaimniecības lietojumiem, arī</w:t>
      </w:r>
      <w:r>
        <w:rPr>
          <w:rFonts w:ascii="Arial" w:hAnsi="Arial" w:cs="Arial"/>
        </w:rPr>
        <w:t xml:space="preserve"> </w:t>
      </w:r>
      <w:r w:rsidRPr="00EB460B">
        <w:rPr>
          <w:rFonts w:ascii="Arial" w:hAnsi="Arial" w:cs="Arial"/>
        </w:rPr>
        <w:t>garāžas durv</w:t>
      </w:r>
      <w:r>
        <w:rPr>
          <w:rFonts w:ascii="Arial" w:hAnsi="Arial" w:cs="Arial"/>
        </w:rPr>
        <w:t xml:space="preserve">ju </w:t>
      </w:r>
      <w:r w:rsidRPr="00EB460B">
        <w:rPr>
          <w:rFonts w:ascii="Arial" w:hAnsi="Arial" w:cs="Arial"/>
        </w:rPr>
        <w:t>atvēršanas mehānismiem, atsperēm</w:t>
      </w:r>
      <w:r>
        <w:rPr>
          <w:rFonts w:ascii="Arial" w:hAnsi="Arial" w:cs="Arial"/>
        </w:rPr>
        <w:t>,</w:t>
      </w:r>
      <w:r w:rsidRPr="00EB460B">
        <w:rPr>
          <w:rFonts w:ascii="Arial" w:hAnsi="Arial" w:cs="Arial"/>
        </w:rPr>
        <w:t xml:space="preserve"> eņģēm</w:t>
      </w:r>
      <w:r>
        <w:rPr>
          <w:rFonts w:ascii="Arial" w:hAnsi="Arial" w:cs="Arial"/>
        </w:rPr>
        <w:t xml:space="preserve"> utt.</w:t>
      </w:r>
    </w:p>
    <w:sectPr w:rsidR="00BE10E8">
      <w:type w:val="continuous"/>
      <w:pgSz w:w="11905" w:h="16837"/>
      <w:pgMar w:top="682" w:right="1042" w:bottom="1440" w:left="106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6EEB"/>
    <w:multiLevelType w:val="multilevel"/>
    <w:tmpl w:val="D844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5E"/>
    <w:rsid w:val="00042541"/>
    <w:rsid w:val="00076FAB"/>
    <w:rsid w:val="00091635"/>
    <w:rsid w:val="000A3776"/>
    <w:rsid w:val="000A5307"/>
    <w:rsid w:val="00120B03"/>
    <w:rsid w:val="00162E31"/>
    <w:rsid w:val="001C290A"/>
    <w:rsid w:val="002D3A51"/>
    <w:rsid w:val="00305276"/>
    <w:rsid w:val="00344B5E"/>
    <w:rsid w:val="003A332F"/>
    <w:rsid w:val="00416884"/>
    <w:rsid w:val="0045493E"/>
    <w:rsid w:val="004679AD"/>
    <w:rsid w:val="005171F8"/>
    <w:rsid w:val="00523B87"/>
    <w:rsid w:val="005D7EB4"/>
    <w:rsid w:val="006017BB"/>
    <w:rsid w:val="006955AD"/>
    <w:rsid w:val="0075785E"/>
    <w:rsid w:val="007701AF"/>
    <w:rsid w:val="007D6D9B"/>
    <w:rsid w:val="008A2464"/>
    <w:rsid w:val="008A63EC"/>
    <w:rsid w:val="0091460C"/>
    <w:rsid w:val="00945A41"/>
    <w:rsid w:val="00A24530"/>
    <w:rsid w:val="00A801FB"/>
    <w:rsid w:val="00A84D3C"/>
    <w:rsid w:val="00BE10E8"/>
    <w:rsid w:val="00BE6C62"/>
    <w:rsid w:val="00BF1898"/>
    <w:rsid w:val="00CE7488"/>
    <w:rsid w:val="00D05252"/>
    <w:rsid w:val="00D22CE5"/>
    <w:rsid w:val="00E469FA"/>
    <w:rsid w:val="00E568C6"/>
    <w:rsid w:val="00E9688C"/>
    <w:rsid w:val="00EB460B"/>
    <w:rsid w:val="00F11E02"/>
    <w:rsid w:val="00F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5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5785E"/>
  </w:style>
  <w:style w:type="paragraph" w:customStyle="1" w:styleId="Style2">
    <w:name w:val="Style2"/>
    <w:basedOn w:val="Normal"/>
    <w:uiPriority w:val="99"/>
    <w:rsid w:val="0075785E"/>
  </w:style>
  <w:style w:type="paragraph" w:customStyle="1" w:styleId="Style3">
    <w:name w:val="Style3"/>
    <w:basedOn w:val="Normal"/>
    <w:uiPriority w:val="99"/>
    <w:rsid w:val="0075785E"/>
  </w:style>
  <w:style w:type="paragraph" w:customStyle="1" w:styleId="Style4">
    <w:name w:val="Style4"/>
    <w:basedOn w:val="Normal"/>
    <w:uiPriority w:val="99"/>
    <w:rsid w:val="0075785E"/>
  </w:style>
  <w:style w:type="paragraph" w:customStyle="1" w:styleId="Style5">
    <w:name w:val="Style5"/>
    <w:basedOn w:val="Normal"/>
    <w:uiPriority w:val="99"/>
    <w:rsid w:val="0075785E"/>
  </w:style>
  <w:style w:type="paragraph" w:customStyle="1" w:styleId="Style6">
    <w:name w:val="Style6"/>
    <w:basedOn w:val="Normal"/>
    <w:uiPriority w:val="99"/>
    <w:rsid w:val="0075785E"/>
    <w:pPr>
      <w:spacing w:line="298" w:lineRule="exact"/>
    </w:pPr>
  </w:style>
  <w:style w:type="paragraph" w:customStyle="1" w:styleId="Style8">
    <w:name w:val="Style8"/>
    <w:basedOn w:val="Normal"/>
    <w:uiPriority w:val="99"/>
    <w:rsid w:val="0075785E"/>
    <w:pPr>
      <w:spacing w:line="280" w:lineRule="exact"/>
    </w:pPr>
  </w:style>
  <w:style w:type="character" w:customStyle="1" w:styleId="FontStyle11">
    <w:name w:val="Font Style11"/>
    <w:basedOn w:val="DefaultParagraphFont"/>
    <w:uiPriority w:val="99"/>
    <w:rsid w:val="0075785E"/>
    <w:rPr>
      <w:rFonts w:ascii="Arial Black" w:hAnsi="Arial Black" w:cs="Arial Black"/>
      <w:spacing w:val="-10"/>
      <w:sz w:val="32"/>
      <w:szCs w:val="32"/>
    </w:rPr>
  </w:style>
  <w:style w:type="character" w:customStyle="1" w:styleId="FontStyle12">
    <w:name w:val="Font Style12"/>
    <w:basedOn w:val="DefaultParagraphFont"/>
    <w:uiPriority w:val="99"/>
    <w:rsid w:val="0075785E"/>
    <w:rPr>
      <w:rFonts w:ascii="Arial Black" w:hAnsi="Arial Black" w:cs="Arial Black"/>
      <w:spacing w:val="-40"/>
      <w:sz w:val="64"/>
      <w:szCs w:val="64"/>
    </w:rPr>
  </w:style>
  <w:style w:type="character" w:customStyle="1" w:styleId="FontStyle13">
    <w:name w:val="Font Style13"/>
    <w:basedOn w:val="DefaultParagraphFont"/>
    <w:uiPriority w:val="99"/>
    <w:rsid w:val="0075785E"/>
    <w:rPr>
      <w:rFonts w:ascii="Arial Black" w:hAnsi="Arial Black" w:cs="Arial Black"/>
      <w:sz w:val="28"/>
      <w:szCs w:val="28"/>
    </w:rPr>
  </w:style>
  <w:style w:type="character" w:customStyle="1" w:styleId="FontStyle15">
    <w:name w:val="Font Style15"/>
    <w:basedOn w:val="DefaultParagraphFont"/>
    <w:uiPriority w:val="99"/>
    <w:rsid w:val="0075785E"/>
    <w:rPr>
      <w:rFonts w:ascii="Arial Black" w:hAnsi="Arial Black" w:cs="Arial Black"/>
      <w:sz w:val="24"/>
      <w:szCs w:val="24"/>
    </w:rPr>
  </w:style>
  <w:style w:type="paragraph" w:styleId="ListParagraph">
    <w:name w:val="List Paragraph"/>
    <w:basedOn w:val="Normal"/>
    <w:uiPriority w:val="34"/>
    <w:qFormat/>
    <w:rsid w:val="00EB4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5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5785E"/>
  </w:style>
  <w:style w:type="paragraph" w:customStyle="1" w:styleId="Style2">
    <w:name w:val="Style2"/>
    <w:basedOn w:val="Normal"/>
    <w:uiPriority w:val="99"/>
    <w:rsid w:val="0075785E"/>
  </w:style>
  <w:style w:type="paragraph" w:customStyle="1" w:styleId="Style3">
    <w:name w:val="Style3"/>
    <w:basedOn w:val="Normal"/>
    <w:uiPriority w:val="99"/>
    <w:rsid w:val="0075785E"/>
  </w:style>
  <w:style w:type="paragraph" w:customStyle="1" w:styleId="Style4">
    <w:name w:val="Style4"/>
    <w:basedOn w:val="Normal"/>
    <w:uiPriority w:val="99"/>
    <w:rsid w:val="0075785E"/>
  </w:style>
  <w:style w:type="paragraph" w:customStyle="1" w:styleId="Style5">
    <w:name w:val="Style5"/>
    <w:basedOn w:val="Normal"/>
    <w:uiPriority w:val="99"/>
    <w:rsid w:val="0075785E"/>
  </w:style>
  <w:style w:type="paragraph" w:customStyle="1" w:styleId="Style6">
    <w:name w:val="Style6"/>
    <w:basedOn w:val="Normal"/>
    <w:uiPriority w:val="99"/>
    <w:rsid w:val="0075785E"/>
    <w:pPr>
      <w:spacing w:line="298" w:lineRule="exact"/>
    </w:pPr>
  </w:style>
  <w:style w:type="paragraph" w:customStyle="1" w:styleId="Style8">
    <w:name w:val="Style8"/>
    <w:basedOn w:val="Normal"/>
    <w:uiPriority w:val="99"/>
    <w:rsid w:val="0075785E"/>
    <w:pPr>
      <w:spacing w:line="280" w:lineRule="exact"/>
    </w:pPr>
  </w:style>
  <w:style w:type="character" w:customStyle="1" w:styleId="FontStyle11">
    <w:name w:val="Font Style11"/>
    <w:basedOn w:val="DefaultParagraphFont"/>
    <w:uiPriority w:val="99"/>
    <w:rsid w:val="0075785E"/>
    <w:rPr>
      <w:rFonts w:ascii="Arial Black" w:hAnsi="Arial Black" w:cs="Arial Black"/>
      <w:spacing w:val="-10"/>
      <w:sz w:val="32"/>
      <w:szCs w:val="32"/>
    </w:rPr>
  </w:style>
  <w:style w:type="character" w:customStyle="1" w:styleId="FontStyle12">
    <w:name w:val="Font Style12"/>
    <w:basedOn w:val="DefaultParagraphFont"/>
    <w:uiPriority w:val="99"/>
    <w:rsid w:val="0075785E"/>
    <w:rPr>
      <w:rFonts w:ascii="Arial Black" w:hAnsi="Arial Black" w:cs="Arial Black"/>
      <w:spacing w:val="-40"/>
      <w:sz w:val="64"/>
      <w:szCs w:val="64"/>
    </w:rPr>
  </w:style>
  <w:style w:type="character" w:customStyle="1" w:styleId="FontStyle13">
    <w:name w:val="Font Style13"/>
    <w:basedOn w:val="DefaultParagraphFont"/>
    <w:uiPriority w:val="99"/>
    <w:rsid w:val="0075785E"/>
    <w:rPr>
      <w:rFonts w:ascii="Arial Black" w:hAnsi="Arial Black" w:cs="Arial Black"/>
      <w:sz w:val="28"/>
      <w:szCs w:val="28"/>
    </w:rPr>
  </w:style>
  <w:style w:type="character" w:customStyle="1" w:styleId="FontStyle15">
    <w:name w:val="Font Style15"/>
    <w:basedOn w:val="DefaultParagraphFont"/>
    <w:uiPriority w:val="99"/>
    <w:rsid w:val="0075785E"/>
    <w:rPr>
      <w:rFonts w:ascii="Arial Black" w:hAnsi="Arial Black" w:cs="Arial Black"/>
      <w:sz w:val="24"/>
      <w:szCs w:val="24"/>
    </w:rPr>
  </w:style>
  <w:style w:type="paragraph" w:styleId="ListParagraph">
    <w:name w:val="List Paragraph"/>
    <w:basedOn w:val="Normal"/>
    <w:uiPriority w:val="34"/>
    <w:qFormat/>
    <w:rsid w:val="00EB4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906</Characters>
  <Application>Microsoft Office Word</Application>
  <DocSecurity>0</DocSecurity>
  <Lines>47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"Valda Martinsone" &lt;valdam@pangloss-latvia.lv&gt;</dc:creator>
  <cp:lastModifiedBy>Valda Martinsone</cp:lastModifiedBy>
  <cp:revision>2</cp:revision>
  <dcterms:created xsi:type="dcterms:W3CDTF">2019-10-09T07:51:00Z</dcterms:created>
  <dcterms:modified xsi:type="dcterms:W3CDTF">2019-10-09T07:51:00Z</dcterms:modified>
</cp:coreProperties>
</file>